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EDFB4" w14:textId="56086D28" w:rsidR="00E70838" w:rsidRPr="00E70838" w:rsidRDefault="00E70838" w:rsidP="00E70838">
      <w:pPr>
        <w:ind w:firstLine="0"/>
        <w:jc w:val="center"/>
        <w:rPr>
          <w:sz w:val="28"/>
          <w:szCs w:val="28"/>
        </w:rPr>
      </w:pPr>
      <w:r w:rsidRPr="00E70838">
        <w:rPr>
          <w:noProof/>
          <w:sz w:val="28"/>
          <w:szCs w:val="28"/>
        </w:rPr>
        <w:drawing>
          <wp:inline distT="0" distB="0" distL="0" distR="0" wp14:anchorId="64AA71FC" wp14:editId="679EE6C8">
            <wp:extent cx="1128045" cy="1128045"/>
            <wp:effectExtent l="0" t="0" r="0" b="0"/>
            <wp:docPr id="1" name="Picture 1" descr="A logo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with text on i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98" cy="1143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083F4" w14:textId="57E2FB1C" w:rsidR="00E70838" w:rsidRPr="00E70838" w:rsidRDefault="00E70838" w:rsidP="00E70838">
      <w:pPr>
        <w:ind w:firstLine="0"/>
        <w:rPr>
          <w:sz w:val="28"/>
          <w:szCs w:val="28"/>
        </w:rPr>
      </w:pPr>
    </w:p>
    <w:p w14:paraId="39C84859" w14:textId="538C5CBE" w:rsidR="00E70838" w:rsidRPr="00E70838" w:rsidRDefault="00E70838" w:rsidP="00E70838">
      <w:pPr>
        <w:ind w:firstLine="0"/>
        <w:rPr>
          <w:sz w:val="28"/>
          <w:szCs w:val="28"/>
        </w:rPr>
      </w:pPr>
    </w:p>
    <w:p w14:paraId="4ACEB9C4" w14:textId="0828519F" w:rsidR="00E70838" w:rsidRPr="00E70838" w:rsidRDefault="00E70838" w:rsidP="00E70838">
      <w:pPr>
        <w:ind w:firstLine="0"/>
        <w:jc w:val="center"/>
        <w:rPr>
          <w:b/>
          <w:bCs/>
          <w:sz w:val="28"/>
          <w:szCs w:val="28"/>
          <w:u w:val="single"/>
        </w:rPr>
      </w:pPr>
      <w:r w:rsidRPr="00E70838">
        <w:rPr>
          <w:b/>
          <w:bCs/>
          <w:sz w:val="28"/>
          <w:szCs w:val="28"/>
          <w:u w:val="single"/>
        </w:rPr>
        <w:t>SAFEGUARDING</w:t>
      </w:r>
    </w:p>
    <w:p w14:paraId="0DD007B9" w14:textId="00C4F836" w:rsidR="00E70838" w:rsidRPr="00E70838" w:rsidRDefault="00E70838" w:rsidP="00E70838">
      <w:pPr>
        <w:ind w:firstLine="0"/>
        <w:jc w:val="center"/>
        <w:rPr>
          <w:b/>
          <w:bCs/>
          <w:sz w:val="28"/>
          <w:szCs w:val="28"/>
          <w:u w:val="single"/>
        </w:rPr>
      </w:pPr>
    </w:p>
    <w:p w14:paraId="2367CFE9" w14:textId="1320B970" w:rsidR="00E70838" w:rsidRPr="00E70838" w:rsidRDefault="00E70838" w:rsidP="00E70838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70838">
        <w:rPr>
          <w:rFonts w:ascii="Calibri" w:eastAsia="Times New Roman" w:hAnsi="Calibri" w:cs="Calibri"/>
          <w:color w:val="3F3F44"/>
          <w:sz w:val="28"/>
          <w:szCs w:val="28"/>
          <w:lang w:eastAsia="en-GB"/>
        </w:rPr>
        <w:t>The Doctor Clinic Ltd</w:t>
      </w:r>
      <w:r w:rsidRPr="00E70838">
        <w:rPr>
          <w:rFonts w:ascii="Calibri" w:eastAsia="Times New Roman" w:hAnsi="Calibri" w:cs="Calibri"/>
          <w:color w:val="3F3F44"/>
          <w:sz w:val="28"/>
          <w:szCs w:val="28"/>
          <w:lang w:eastAsia="en-GB"/>
        </w:rPr>
        <w:t xml:space="preserve"> is committed to advancing safeguarding adults and children by proactively ensuring that: </w:t>
      </w:r>
    </w:p>
    <w:p w14:paraId="609FF42F" w14:textId="77777777" w:rsidR="00E70838" w:rsidRPr="00E70838" w:rsidRDefault="00E70838" w:rsidP="00E7083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ymbolMT" w:eastAsia="Times New Roman" w:hAnsi="SymbolMT" w:cs="Times New Roman"/>
          <w:color w:val="3F3F44"/>
          <w:sz w:val="28"/>
          <w:szCs w:val="28"/>
          <w:lang w:eastAsia="en-GB"/>
        </w:rPr>
      </w:pPr>
      <w:r w:rsidRPr="00E70838">
        <w:rPr>
          <w:rFonts w:ascii="Calibri" w:eastAsia="Times New Roman" w:hAnsi="Calibri" w:cs="Calibri"/>
          <w:color w:val="3F3F44"/>
          <w:sz w:val="28"/>
          <w:szCs w:val="28"/>
          <w:lang w:eastAsia="en-GB"/>
        </w:rPr>
        <w:t xml:space="preserve">All staff have knowledge, skills and expertise or experience to take leadership responsibility for the practice safeguarding arrangements </w:t>
      </w:r>
    </w:p>
    <w:p w14:paraId="7367A768" w14:textId="77777777" w:rsidR="00E70838" w:rsidRPr="00E70838" w:rsidRDefault="00E70838" w:rsidP="00E7083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ymbolMT" w:eastAsia="Times New Roman" w:hAnsi="SymbolMT" w:cs="Times New Roman"/>
          <w:color w:val="3F3F44"/>
          <w:sz w:val="28"/>
          <w:szCs w:val="28"/>
          <w:lang w:eastAsia="en-GB"/>
        </w:rPr>
      </w:pPr>
      <w:r w:rsidRPr="00E70838">
        <w:rPr>
          <w:rFonts w:ascii="Calibri" w:eastAsia="Times New Roman" w:hAnsi="Calibri" w:cs="Calibri"/>
          <w:color w:val="3F3F44"/>
          <w:sz w:val="28"/>
          <w:szCs w:val="28"/>
          <w:lang w:eastAsia="en-GB"/>
        </w:rPr>
        <w:t xml:space="preserve">Safe recruitment, selection and contractual procedures including criminal records checks </w:t>
      </w:r>
    </w:p>
    <w:p w14:paraId="6A8E360B" w14:textId="77777777" w:rsidR="00E70838" w:rsidRPr="00E70838" w:rsidRDefault="00E70838" w:rsidP="00E7083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ymbolMT" w:eastAsia="Times New Roman" w:hAnsi="SymbolMT" w:cs="Times New Roman"/>
          <w:color w:val="3F3F44"/>
          <w:sz w:val="28"/>
          <w:szCs w:val="28"/>
          <w:lang w:eastAsia="en-GB"/>
        </w:rPr>
      </w:pPr>
      <w:r w:rsidRPr="00E70838">
        <w:rPr>
          <w:rFonts w:ascii="Calibri" w:eastAsia="Times New Roman" w:hAnsi="Calibri" w:cs="Calibri"/>
          <w:color w:val="3F3F44"/>
          <w:sz w:val="28"/>
          <w:szCs w:val="28"/>
          <w:lang w:eastAsia="en-GB"/>
        </w:rPr>
        <w:t xml:space="preserve">Clear whistleblowing procedures and a culture to encourage staff to raise concerns </w:t>
      </w:r>
    </w:p>
    <w:p w14:paraId="4FE63E35" w14:textId="77777777" w:rsidR="00E70838" w:rsidRPr="00E70838" w:rsidRDefault="00E70838" w:rsidP="00E7083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ymbolMT" w:eastAsia="Times New Roman" w:hAnsi="SymbolMT" w:cs="Times New Roman"/>
          <w:color w:val="3F3F44"/>
          <w:sz w:val="28"/>
          <w:szCs w:val="28"/>
          <w:lang w:eastAsia="en-GB"/>
        </w:rPr>
      </w:pPr>
      <w:r w:rsidRPr="00E70838">
        <w:rPr>
          <w:rFonts w:ascii="Calibri" w:eastAsia="Times New Roman" w:hAnsi="Calibri" w:cs="Calibri"/>
          <w:color w:val="3F3F44"/>
          <w:sz w:val="28"/>
          <w:szCs w:val="28"/>
          <w:lang w:eastAsia="en-GB"/>
        </w:rPr>
        <w:t>Appropriate staff supervision and support, including mandatory safeguarding</w:t>
      </w:r>
    </w:p>
    <w:p w14:paraId="095E1A92" w14:textId="568BE53D" w:rsidR="00E70838" w:rsidRPr="00E70838" w:rsidRDefault="00E70838" w:rsidP="00E7083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ymbolMT" w:eastAsia="Times New Roman" w:hAnsi="SymbolMT" w:cs="Times New Roman"/>
          <w:color w:val="3F3F44"/>
          <w:sz w:val="28"/>
          <w:szCs w:val="28"/>
          <w:lang w:eastAsia="en-GB"/>
        </w:rPr>
      </w:pPr>
      <w:r w:rsidRPr="00E70838">
        <w:rPr>
          <w:rFonts w:ascii="Calibri" w:eastAsia="Times New Roman" w:hAnsi="Calibri" w:cs="Calibri"/>
          <w:color w:val="3F3F44"/>
          <w:sz w:val="28"/>
          <w:szCs w:val="28"/>
          <w:lang w:eastAsia="en-GB"/>
        </w:rPr>
        <w:t xml:space="preserve">training </w:t>
      </w:r>
    </w:p>
    <w:p w14:paraId="7A2E0CCE" w14:textId="597AFCE6" w:rsidR="00E70838" w:rsidRPr="00E70838" w:rsidRDefault="00E70838" w:rsidP="00E7083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SymbolMT" w:eastAsia="Times New Roman" w:hAnsi="SymbolMT" w:cs="Times New Roman"/>
          <w:color w:val="3F3F44"/>
          <w:sz w:val="28"/>
          <w:szCs w:val="28"/>
          <w:lang w:eastAsia="en-GB"/>
        </w:rPr>
      </w:pPr>
      <w:r w:rsidRPr="00E70838">
        <w:rPr>
          <w:rFonts w:ascii="Calibri" w:eastAsia="Times New Roman" w:hAnsi="Calibri" w:cs="Calibri"/>
          <w:color w:val="3F3F44"/>
          <w:sz w:val="28"/>
          <w:szCs w:val="28"/>
          <w:lang w:eastAsia="en-GB"/>
        </w:rPr>
        <w:t xml:space="preserve">Culture of listening to and consulting with </w:t>
      </w:r>
      <w:r w:rsidRPr="00E70838">
        <w:rPr>
          <w:rFonts w:ascii="Calibri" w:eastAsia="Times New Roman" w:hAnsi="Calibri" w:cs="Calibri"/>
          <w:color w:val="3F3F44"/>
          <w:sz w:val="28"/>
          <w:szCs w:val="28"/>
          <w:lang w:eastAsia="en-GB"/>
        </w:rPr>
        <w:t>our patients</w:t>
      </w:r>
      <w:r w:rsidRPr="00E70838">
        <w:rPr>
          <w:rFonts w:ascii="Calibri" w:eastAsia="Times New Roman" w:hAnsi="Calibri" w:cs="Calibri"/>
          <w:color w:val="3F3F44"/>
          <w:sz w:val="28"/>
          <w:szCs w:val="28"/>
          <w:lang w:eastAsia="en-GB"/>
        </w:rPr>
        <w:t xml:space="preserve"> </w:t>
      </w:r>
    </w:p>
    <w:p w14:paraId="53AE3CC3" w14:textId="77777777" w:rsidR="00E70838" w:rsidRPr="00E70838" w:rsidRDefault="00E70838" w:rsidP="00E7083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SymbolMT" w:eastAsia="Times New Roman" w:hAnsi="SymbolMT" w:cs="Times New Roman"/>
          <w:color w:val="3F3F44"/>
          <w:sz w:val="28"/>
          <w:szCs w:val="28"/>
          <w:lang w:eastAsia="en-GB"/>
        </w:rPr>
      </w:pPr>
      <w:r w:rsidRPr="00E70838">
        <w:rPr>
          <w:rFonts w:ascii="Calibri" w:eastAsia="Times New Roman" w:hAnsi="Calibri" w:cs="Calibri"/>
          <w:color w:val="3F3F44"/>
          <w:sz w:val="28"/>
          <w:szCs w:val="28"/>
          <w:lang w:eastAsia="en-GB"/>
        </w:rPr>
        <w:t xml:space="preserve">Culture of safety, equality, diversity and protection </w:t>
      </w:r>
    </w:p>
    <w:p w14:paraId="5E5DDD7A" w14:textId="77777777" w:rsidR="00E70838" w:rsidRPr="00E70838" w:rsidRDefault="00E70838" w:rsidP="00E7083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SymbolMT" w:eastAsia="Times New Roman" w:hAnsi="SymbolMT" w:cs="Times New Roman"/>
          <w:color w:val="3F3F44"/>
          <w:sz w:val="28"/>
          <w:szCs w:val="28"/>
          <w:lang w:eastAsia="en-GB"/>
        </w:rPr>
      </w:pPr>
      <w:r w:rsidRPr="00E70838">
        <w:rPr>
          <w:rFonts w:ascii="Calibri" w:eastAsia="Times New Roman" w:hAnsi="Calibri" w:cs="Calibri"/>
          <w:color w:val="3F3F44"/>
          <w:sz w:val="28"/>
          <w:szCs w:val="28"/>
          <w:lang w:eastAsia="en-GB"/>
        </w:rPr>
        <w:t xml:space="preserve">Arrangements to share information with other organisations </w:t>
      </w:r>
    </w:p>
    <w:p w14:paraId="52068CF4" w14:textId="77777777" w:rsidR="00E70838" w:rsidRPr="00E70838" w:rsidRDefault="00E70838" w:rsidP="00E7083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SymbolMT" w:eastAsia="Times New Roman" w:hAnsi="SymbolMT" w:cs="Times New Roman"/>
          <w:color w:val="3F3F44"/>
          <w:sz w:val="28"/>
          <w:szCs w:val="28"/>
          <w:lang w:eastAsia="en-GB"/>
        </w:rPr>
      </w:pPr>
      <w:r w:rsidRPr="00E70838">
        <w:rPr>
          <w:rFonts w:ascii="Calibri" w:eastAsia="Times New Roman" w:hAnsi="Calibri" w:cs="Calibri"/>
          <w:color w:val="3F3F44"/>
          <w:sz w:val="28"/>
          <w:szCs w:val="28"/>
          <w:lang w:eastAsia="en-GB"/>
        </w:rPr>
        <w:t xml:space="preserve">A designated safeguarding lead, supported to fulfil these responsibilities </w:t>
      </w:r>
    </w:p>
    <w:p w14:paraId="605A3B3D" w14:textId="5E44E602" w:rsidR="00E70838" w:rsidRPr="00E70838" w:rsidRDefault="00E70838" w:rsidP="00E70838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70838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en-GB"/>
        </w:rPr>
        <w:t>Working Together to Safeguard Children</w:t>
      </w:r>
      <w:r w:rsidRPr="00E70838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en-GB"/>
        </w:rPr>
        <w:t xml:space="preserve"> </w:t>
      </w:r>
      <w:r w:rsidRPr="00E70838">
        <w:rPr>
          <w:rFonts w:ascii="Calibri" w:eastAsia="Times New Roman" w:hAnsi="Calibri" w:cs="Calibri"/>
          <w:color w:val="3F3F44"/>
          <w:sz w:val="28"/>
          <w:szCs w:val="28"/>
          <w:lang w:eastAsia="en-GB"/>
        </w:rPr>
        <w:t xml:space="preserve">states that safeguarding is everyone’s responsibility. Working Together outlines the duties of all organisations that work with children. </w:t>
      </w:r>
    </w:p>
    <w:p w14:paraId="009F81C2" w14:textId="77777777" w:rsidR="00E70838" w:rsidRPr="00E70838" w:rsidRDefault="00E70838" w:rsidP="00E70838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70838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en-GB"/>
        </w:rPr>
        <w:t xml:space="preserve">The Care Act 2014 </w:t>
      </w:r>
      <w:r w:rsidRPr="00E70838">
        <w:rPr>
          <w:rFonts w:ascii="Calibri" w:eastAsia="Times New Roman" w:hAnsi="Calibri" w:cs="Calibri"/>
          <w:color w:val="3F3F44"/>
          <w:sz w:val="28"/>
          <w:szCs w:val="28"/>
          <w:lang w:eastAsia="en-GB"/>
        </w:rPr>
        <w:t xml:space="preserve">provides the statutory framework for safeguarding adults. The Act outlines key expectations and good practice for practitioners who carry out statutory functions when protecting adults at risk from mistreatment. </w:t>
      </w:r>
    </w:p>
    <w:p w14:paraId="0241A6DA" w14:textId="39905244" w:rsidR="00E70838" w:rsidRPr="00E70838" w:rsidRDefault="00E70838" w:rsidP="00E70838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1F72E558" w14:textId="77777777" w:rsidR="00E70838" w:rsidRPr="00E70838" w:rsidRDefault="00E70838" w:rsidP="00E70838">
      <w:pPr>
        <w:ind w:firstLine="0"/>
        <w:jc w:val="center"/>
        <w:rPr>
          <w:b/>
          <w:bCs/>
          <w:sz w:val="28"/>
          <w:szCs w:val="28"/>
          <w:u w:val="single"/>
        </w:rPr>
      </w:pPr>
    </w:p>
    <w:sectPr w:rsidR="00E70838" w:rsidRPr="00E70838" w:rsidSect="00B301F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MT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A17F9"/>
    <w:multiLevelType w:val="multilevel"/>
    <w:tmpl w:val="CEDC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BF0835"/>
    <w:multiLevelType w:val="multilevel"/>
    <w:tmpl w:val="24AA0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32581636">
    <w:abstractNumId w:val="1"/>
  </w:num>
  <w:num w:numId="2" w16cid:durableId="353963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838"/>
    <w:rsid w:val="002A3352"/>
    <w:rsid w:val="006A71A7"/>
    <w:rsid w:val="00725A82"/>
    <w:rsid w:val="0076417E"/>
    <w:rsid w:val="00B301FB"/>
    <w:rsid w:val="00DE7616"/>
    <w:rsid w:val="00E7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97A90"/>
  <w15:chartTrackingRefBased/>
  <w15:docId w15:val="{A3148556-7211-5146-A3AC-213C8696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838"/>
  </w:style>
  <w:style w:type="paragraph" w:styleId="Heading1">
    <w:name w:val="heading 1"/>
    <w:basedOn w:val="Normal"/>
    <w:next w:val="Normal"/>
    <w:link w:val="Heading1Char"/>
    <w:uiPriority w:val="9"/>
    <w:qFormat/>
    <w:rsid w:val="00E70838"/>
    <w:pPr>
      <w:pBdr>
        <w:bottom w:val="single" w:sz="12" w:space="1" w:color="2F5496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0838"/>
    <w:pPr>
      <w:pBdr>
        <w:bottom w:val="single" w:sz="8" w:space="1" w:color="4472C4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0838"/>
    <w:pPr>
      <w:pBdr>
        <w:bottom w:val="single" w:sz="4" w:space="1" w:color="8EAADB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0838"/>
    <w:pPr>
      <w:pBdr>
        <w:bottom w:val="single" w:sz="4" w:space="2" w:color="B4C6E7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083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083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083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083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083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0838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0838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0838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0838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0838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0838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0838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0838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0838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0838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70838"/>
    <w:pPr>
      <w:pBdr>
        <w:top w:val="single" w:sz="8" w:space="10" w:color="A1B8E1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70838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083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0838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E70838"/>
    <w:rPr>
      <w:b/>
      <w:bCs/>
      <w:spacing w:val="0"/>
    </w:rPr>
  </w:style>
  <w:style w:type="character" w:styleId="Emphasis">
    <w:name w:val="Emphasis"/>
    <w:uiPriority w:val="20"/>
    <w:qFormat/>
    <w:rsid w:val="00E70838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E70838"/>
    <w:pPr>
      <w:ind w:firstLine="0"/>
    </w:pPr>
  </w:style>
  <w:style w:type="paragraph" w:styleId="ListParagraph">
    <w:name w:val="List Paragraph"/>
    <w:basedOn w:val="Normal"/>
    <w:uiPriority w:val="34"/>
    <w:qFormat/>
    <w:rsid w:val="00E7083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7083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E7083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0838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083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SubtleEmphasis">
    <w:name w:val="Subtle Emphasis"/>
    <w:uiPriority w:val="19"/>
    <w:qFormat/>
    <w:rsid w:val="00E70838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E70838"/>
    <w:rPr>
      <w:b/>
      <w:bCs/>
      <w:i/>
      <w:iCs/>
      <w:color w:val="4472C4" w:themeColor="accent1"/>
      <w:sz w:val="22"/>
      <w:szCs w:val="22"/>
    </w:rPr>
  </w:style>
  <w:style w:type="character" w:styleId="SubtleReference">
    <w:name w:val="Subtle Reference"/>
    <w:uiPriority w:val="31"/>
    <w:qFormat/>
    <w:rsid w:val="00E70838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E70838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E7083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0838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E70838"/>
  </w:style>
  <w:style w:type="paragraph" w:styleId="NormalWeb">
    <w:name w:val="Normal (Web)"/>
    <w:basedOn w:val="Normal"/>
    <w:uiPriority w:val="99"/>
    <w:semiHidden/>
    <w:unhideWhenUsed/>
    <w:rsid w:val="00E70838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1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2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34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8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7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30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Birley</dc:creator>
  <cp:keywords/>
  <dc:description/>
  <cp:lastModifiedBy>Gabriella Birley</cp:lastModifiedBy>
  <cp:revision>1</cp:revision>
  <dcterms:created xsi:type="dcterms:W3CDTF">2023-07-13T18:22:00Z</dcterms:created>
  <dcterms:modified xsi:type="dcterms:W3CDTF">2023-07-13T18:26:00Z</dcterms:modified>
</cp:coreProperties>
</file>